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hint="default" w:ascii="Arial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>3GPP TSG RAN WG1 #116</w:t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 xml:space="preserve">    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 xml:space="preserve">                    R1-2400209</w:t>
      </w:r>
    </w:p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szCs w:val="28"/>
          <w:lang w:eastAsia="ja-JP"/>
        </w:rPr>
        <w:t>Athens, Greece, February 26</w:t>
      </w:r>
      <w:r>
        <w:rPr>
          <w:rFonts w:hint="eastAsia" w:ascii="Arial" w:hAnsi="Arial" w:eastAsia="MS Mincho" w:cs="Arial"/>
          <w:b/>
          <w:bCs/>
          <w:sz w:val="28"/>
          <w:szCs w:val="28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szCs w:val="28"/>
          <w:lang w:eastAsia="ja-JP"/>
        </w:rPr>
        <w:t xml:space="preserve"> – March 1st, 2024</w:t>
      </w:r>
    </w:p>
    <w:p>
      <w:pPr>
        <w:pStyle w:val="22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bookmarkStart w:id="0" w:name="OLE_LINK4"/>
      <w:bookmarkStart w:id="1" w:name="OLE_LINK3"/>
      <w:r>
        <w:rPr>
          <w:rFonts w:ascii="Arial" w:hAnsi="Arial" w:cs="Arial"/>
          <w:sz w:val="22"/>
          <w:szCs w:val="22"/>
          <w:lang w:val="en-US"/>
        </w:rPr>
        <w:t xml:space="preserve">Source: </w:t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Transsion Holdings</w:t>
      </w:r>
    </w:p>
    <w:p>
      <w:pPr>
        <w:pStyle w:val="22"/>
        <w:spacing w:before="0" w:beforeLines="0" w:after="0" w:afterLines="0" w:line="360" w:lineRule="auto"/>
        <w:jc w:val="left"/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/>
        </w:rPr>
        <w:t>Title:</w:t>
      </w:r>
      <w:bookmarkStart w:id="2" w:name="Title"/>
      <w:bookmarkEnd w:id="2"/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/>
        </w:rPr>
        <w:t xml:space="preserve">Discussion on </w:t>
      </w:r>
      <w:r>
        <w:rPr>
          <w:rFonts w:hint="default" w:ascii="Arial" w:hAnsi="Arial" w:cs="Arial"/>
          <w:sz w:val="22"/>
          <w:szCs w:val="22"/>
          <w:lang w:val="en-US" w:eastAsia="zh-CN"/>
        </w:rPr>
        <w:t>o</w:t>
      </w:r>
      <w:r>
        <w:rPr>
          <w:rFonts w:hint="default" w:ascii="Arial" w:hAnsi="Arial" w:cs="Arial"/>
          <w:sz w:val="22"/>
          <w:szCs w:val="22"/>
          <w:lang w:val="en-US"/>
        </w:rPr>
        <w:t>n-</w:t>
      </w:r>
      <w:r>
        <w:rPr>
          <w:rFonts w:hint="default" w:ascii="Arial" w:hAnsi="Arial" w:cs="Arial"/>
          <w:sz w:val="22"/>
          <w:szCs w:val="22"/>
          <w:lang w:val="en-US" w:eastAsia="zh-CN"/>
        </w:rPr>
        <w:t>d</w:t>
      </w:r>
      <w:r>
        <w:rPr>
          <w:rFonts w:hint="default" w:ascii="Arial" w:hAnsi="Arial" w:cs="Arial"/>
          <w:sz w:val="22"/>
          <w:szCs w:val="22"/>
          <w:lang w:val="en-US"/>
        </w:rPr>
        <w:t xml:space="preserve">emand SIB1 </w:t>
      </w:r>
      <w:r>
        <w:rPr>
          <w:rFonts w:hint="default" w:ascii="Arial" w:hAnsi="Arial" w:cs="Arial"/>
          <w:sz w:val="22"/>
          <w:szCs w:val="22"/>
          <w:lang w:val="en-US" w:eastAsia="zh-CN"/>
        </w:rPr>
        <w:t>t</w:t>
      </w:r>
      <w:r>
        <w:rPr>
          <w:rFonts w:hint="default" w:ascii="Arial" w:hAnsi="Arial" w:cs="Arial"/>
          <w:sz w:val="22"/>
          <w:szCs w:val="22"/>
          <w:lang w:val="en-US"/>
        </w:rPr>
        <w:t>ransmission</w:t>
      </w:r>
    </w:p>
    <w:p>
      <w:pPr>
        <w:pStyle w:val="22"/>
        <w:spacing w:before="0" w:beforeLines="0" w:after="0" w:afterLines="0" w:line="360" w:lineRule="auto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9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2</w:t>
      </w:r>
    </w:p>
    <w:p>
      <w:pPr>
        <w:pStyle w:val="22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bookmarkStart w:id="3" w:name="DocumentFor"/>
      <w:bookmarkEnd w:id="3"/>
      <w:r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cs="Arial"/>
          <w:b w:val="0"/>
          <w:bCs w:val="0"/>
          <w:lang w:val="en-US" w:eastAsia="zh-CN"/>
        </w:rPr>
      </w:pPr>
      <w:bookmarkStart w:id="4" w:name="_Toc120549591"/>
      <w:r>
        <w:rPr>
          <w:rFonts w:ascii="Arial" w:hAnsi="Arial" w:cs="Arial"/>
          <w:b w:val="0"/>
          <w:bCs w:val="0"/>
          <w:lang w:val="en-US" w:eastAsia="zh-CN"/>
        </w:rPr>
        <w:t>Introduction</w:t>
      </w:r>
      <w:bookmarkEnd w:id="4"/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RAN#102, a new WID [1] for enhancements </w:t>
      </w:r>
      <w:r>
        <w:rPr>
          <w:rFonts w:hint="eastAsia" w:cs="Times New Roman"/>
          <w:sz w:val="20"/>
          <w:szCs w:val="20"/>
          <w:lang w:val="en-US" w:eastAsia="zh-CN"/>
        </w:rPr>
        <w:t>o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n network energy saving was approved. In this WID, there is a</w:t>
      </w:r>
      <w:r>
        <w:rPr>
          <w:rFonts w:hint="eastAsia" w:cs="Times New Roman"/>
          <w:sz w:val="20"/>
          <w:szCs w:val="20"/>
          <w:lang w:val="en-US" w:eastAsia="zh-CN"/>
        </w:rPr>
        <w:t>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objective that UEs in idle/inactive mode support on-demand SIB1 transmission</w:t>
      </w:r>
      <w:r>
        <w:rPr>
          <w:rFonts w:hint="eastAsia" w:cs="Times New Roman"/>
          <w:sz w:val="20"/>
          <w:szCs w:val="20"/>
          <w:lang w:val="en-US" w:eastAsia="zh-CN"/>
        </w:rPr>
        <w:t>,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which is shown as follows: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2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textAlignment w:val="baseline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  <w:t xml:space="preserve">4  </w:t>
            </w:r>
            <w:r>
              <w:rPr>
                <w:rFonts w:hint="eastAsia" w:ascii="Times New Roman" w:hAnsi="Times New Roman"/>
                <w:sz w:val="20"/>
                <w:szCs w:val="20"/>
              </w:rPr>
              <w:t>Objective</w:t>
            </w:r>
          </w:p>
          <w:p>
            <w:pPr>
              <w:pStyle w:val="4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ind w:left="0" w:right="0" w:firstLine="0"/>
              <w:textAlignment w:val="baseline"/>
              <w:rPr>
                <w:rFonts w:hint="eastAsia"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0000FF"/>
                <w:sz w:val="20"/>
                <w:szCs w:val="20"/>
              </w:rPr>
              <w:t>4.1</w:t>
            </w:r>
            <w:r>
              <w:rPr>
                <w:rFonts w:hint="default" w:ascii="Times New Roman" w:hAnsi="Times New Roman"/>
                <w:color w:val="0000FF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0000FF"/>
                <w:sz w:val="20"/>
                <w:szCs w:val="20"/>
              </w:rPr>
              <w:t>Objective of SI or Core part WI or Testing part WI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right="0"/>
              <w:textAlignment w:val="baseline"/>
              <w:rPr>
                <w:rFonts w:hint="eastAsia"/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The objectives of the work item are the following:</w:t>
            </w:r>
          </w:p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 w:firstLine="0"/>
              <w:textAlignment w:val="baseline"/>
              <w:rPr>
                <w:rFonts w:hint="eastAsia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 xml:space="preserve">2.  </w:t>
            </w:r>
            <w:r>
              <w:rPr>
                <w:rFonts w:hint="eastAsia"/>
                <w:bCs/>
                <w:sz w:val="20"/>
                <w:szCs w:val="20"/>
                <w:lang w:eastAsia="zh-CN"/>
              </w:rPr>
              <w:t>Study procedures</w:t>
            </w:r>
            <w:r>
              <w:rPr>
                <w:rFonts w:hint="eastAsia"/>
                <w:sz w:val="20"/>
                <w:szCs w:val="20"/>
              </w:rPr>
              <w:t xml:space="preserve"> and signaling method(s) to support </w:t>
            </w:r>
            <w:r>
              <w:rPr>
                <w:rFonts w:hint="eastAsia"/>
                <w:bCs/>
                <w:sz w:val="20"/>
                <w:szCs w:val="20"/>
                <w:lang w:eastAsia="zh-CN"/>
              </w:rPr>
              <w:t>on-demand SIB1 for UEs in idle</w:t>
            </w:r>
            <w:r>
              <w:rPr>
                <w:rFonts w:hint="eastAsia"/>
                <w:sz w:val="20"/>
                <w:szCs w:val="20"/>
              </w:rPr>
              <w:t>/inactive</w:t>
            </w:r>
            <w:r>
              <w:rPr>
                <w:rFonts w:hint="eastAsia"/>
                <w:bCs/>
                <w:sz w:val="20"/>
                <w:szCs w:val="20"/>
                <w:lang w:eastAsia="zh-CN"/>
              </w:rPr>
              <w:t xml:space="preserve"> mode, including: [RAN1/2/3]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120" w:afterLines="50" w:afterAutospacing="0"/>
              <w:ind w:left="1049" w:right="0" w:hanging="329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Triggering method by uplink wake-up-signal using an existing signal/channel.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120" w:afterLines="50" w:afterAutospacing="0"/>
              <w:ind w:left="1049" w:right="0" w:hanging="329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Wake-up-signal configuration provisioning to UE 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120" w:afterLines="50" w:afterAutospacing="0"/>
              <w:ind w:right="0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Note: No modification of SSB will be discussed under this objective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120" w:afterLines="50" w:afterAutospacing="0"/>
              <w:ind w:left="1049" w:right="0" w:hanging="329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Information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 xml:space="preserve"> exchange between gNBs at least for the configuration of wake-up signal, if necessary.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120" w:afterLines="50" w:afterAutospacing="0"/>
              <w:ind w:left="1049" w:right="0" w:hanging="329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Checkpoint for normative work in RAN#105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right="0"/>
              <w:jc w:val="left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this contribution,</w:t>
      </w:r>
      <w:r>
        <w:rPr>
          <w:rFonts w:hint="eastAsia" w:cs="Times New Roman"/>
          <w:sz w:val="20"/>
          <w:szCs w:val="20"/>
          <w:lang w:val="en-US" w:eastAsia="zh-CN"/>
        </w:rPr>
        <w:t xml:space="preserve"> p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rocedures and signaling methods for UEs in idle/inactive mode to support on-demand SIB1 transmission </w:t>
      </w:r>
      <w:r>
        <w:rPr>
          <w:rFonts w:hint="default" w:cs="Times New Roman"/>
          <w:sz w:val="20"/>
          <w:szCs w:val="20"/>
          <w:lang w:val="en-US" w:eastAsia="zh-CN"/>
        </w:rPr>
        <w:t>will be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discussed.</w:t>
      </w:r>
    </w:p>
    <w:p>
      <w:pPr>
        <w:pStyle w:val="2"/>
        <w:spacing w:before="0" w:beforeLines="50" w:after="0" w:afterLines="50" w:line="360" w:lineRule="auto"/>
        <w:ind w:left="0" w:firstLine="0"/>
        <w:rPr>
          <w:rFonts w:ascii="Arial" w:hAnsi="Arial" w:eastAsia="宋体" w:cs="Arial"/>
          <w:b w:val="0"/>
          <w:bCs w:val="0"/>
          <w:kern w:val="32"/>
          <w:sz w:val="30"/>
          <w:szCs w:val="30"/>
          <w:lang w:val="en-US" w:eastAsia="zh-CN" w:bidi="ar-SA"/>
        </w:rPr>
      </w:pPr>
      <w:r>
        <w:rPr>
          <w:rFonts w:hint="eastAsia" w:ascii="Arial" w:hAnsi="Arial" w:cs="Arial"/>
          <w:b w:val="0"/>
          <w:bCs w:val="0"/>
          <w:kern w:val="32"/>
          <w:sz w:val="30"/>
          <w:szCs w:val="30"/>
          <w:lang w:val="en-US" w:eastAsia="zh-CN" w:bidi="ar-SA"/>
        </w:rPr>
        <w:t>O</w:t>
      </w:r>
      <w:r>
        <w:rPr>
          <w:rFonts w:hint="default" w:ascii="Arial" w:hAnsi="Arial" w:eastAsia="宋体" w:cs="Arial"/>
          <w:b w:val="0"/>
          <w:bCs w:val="0"/>
          <w:kern w:val="32"/>
          <w:sz w:val="30"/>
          <w:szCs w:val="30"/>
          <w:lang w:val="en-US" w:eastAsia="zh-CN" w:bidi="ar-SA"/>
        </w:rPr>
        <w:t>n-demand SIB1 transmission</w:t>
      </w:r>
    </w:p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First, for the SIB1-less scenario with intra-band CA, the synchronization information of the Scell with SIB1-less can be obtained from another cell in the intra-band CA that transmits SIB1. Based on this concept, in order to efficiently transmit on-demand SIB1 in non-</w:t>
      </w:r>
      <w:bookmarkStart w:id="5" w:name="_GoBack"/>
      <w:bookmarkEnd w:id="5"/>
      <w:r>
        <w:rPr>
          <w:rFonts w:hint="eastAsia"/>
          <w:lang w:val="en-US" w:eastAsia="zh-CN"/>
        </w:rPr>
        <w:t>CA scenarios, we need to introduce a similar cell, e.g., an anchor cell, which can be used to obtain the synchronization information of a cell that supports on-demand transmission of SIB1. Therefore, it is recommended that anchor cells should be introduced and the main functions supported by anchor cells should be defined.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Second, according to the WID, it is known that the on-demand SIB1 transmission is triggered by the uplink wake-up signal, and therefore, the anchor cell can also be used to obtain the configuration of the uplink wake-up signal of the non-anchor cell which supports the on-demand SIB1 transmission.</w:t>
      </w:r>
    </w:p>
    <w:p>
      <w:pPr>
        <w:spacing w:before="0" w:beforeLines="50" w:after="0" w:afterLines="50" w:line="360" w:lineRule="auto"/>
        <w:jc w:val="both"/>
        <w:rPr>
          <w:rFonts w:hint="eastAsia"/>
          <w:bCs w:val="0"/>
          <w:sz w:val="20"/>
          <w:szCs w:val="20"/>
          <w:lang w:val="en-US" w:eastAsia="zh-CN"/>
        </w:rPr>
      </w:pPr>
      <w:r>
        <w:rPr>
          <w:rFonts w:hint="eastAsia"/>
          <w:bCs w:val="0"/>
          <w:sz w:val="20"/>
          <w:szCs w:val="20"/>
          <w:lang w:val="en-US" w:eastAsia="zh-CN"/>
        </w:rPr>
        <w:t>Finally, since the configuration information of the PRACH transmission is obtained from SIB1, the impact of the on-demand SIB1 transmission on the PRACH transmission needs to be considered.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ja-JP"/>
        </w:rPr>
      </w:pPr>
      <w:r>
        <w:rPr>
          <w:rFonts w:hint="default"/>
          <w:b/>
          <w:bCs/>
          <w:sz w:val="21"/>
          <w:szCs w:val="21"/>
          <w:lang w:val="en-US" w:eastAsia="ja-JP"/>
        </w:rPr>
        <w:t>Proposal 1  It is recommended that anchor cells should be introduced and the main functions supported by anchor cells should be defined..</w:t>
      </w:r>
    </w:p>
    <w:p>
      <w:pPr>
        <w:pStyle w:val="3"/>
        <w:spacing w:before="0" w:beforeLines="50" w:after="0" w:afterLines="50" w:line="360" w:lineRule="auto"/>
        <w:ind w:left="573" w:hanging="573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WUS configuration</w:t>
      </w:r>
    </w:p>
    <w:p>
      <w:pPr>
        <w:spacing w:beforeLines="50" w:afterLines="50" w:line="360" w:lineRule="auto"/>
        <w:jc w:val="both"/>
        <w:rPr>
          <w:rFonts w:hint="eastAsia"/>
          <w:bCs w:val="0"/>
          <w:sz w:val="20"/>
          <w:szCs w:val="20"/>
          <w:lang w:val="en-US" w:eastAsia="zh-CN"/>
        </w:rPr>
      </w:pPr>
      <w:r>
        <w:rPr>
          <w:rFonts w:hint="eastAsia"/>
          <w:bCs w:val="0"/>
          <w:sz w:val="20"/>
          <w:szCs w:val="20"/>
          <w:lang w:val="en-US" w:eastAsia="zh-CN"/>
        </w:rPr>
        <w:t xml:space="preserve">First, according to the WID, the on-demand SIB1 transmission is triggered by an uplink wake-up signal consisting of an </w:t>
      </w:r>
      <w:r>
        <w:rPr>
          <w:rFonts w:hint="eastAsia"/>
          <w:bCs/>
          <w:sz w:val="20"/>
          <w:szCs w:val="20"/>
          <w:lang w:val="en-US" w:eastAsia="zh-CN"/>
        </w:rPr>
        <w:t>existing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signal/channel. Further, the on-demand SIB1 transmission is only applicable to UEs that are in RRC Idle/inactive mode.Therefore, the preamble can be a candidate for the uplink wake-up signal.</w:t>
      </w:r>
    </w:p>
    <w:p>
      <w:pPr>
        <w:spacing w:beforeLines="50" w:afterLines="50" w:line="360" w:lineRule="auto"/>
        <w:jc w:val="both"/>
        <w:rPr>
          <w:rFonts w:hint="eastAsia"/>
          <w:bCs w:val="0"/>
          <w:sz w:val="20"/>
          <w:szCs w:val="20"/>
          <w:lang w:val="en-US" w:eastAsia="zh-CN"/>
        </w:rPr>
      </w:pPr>
      <w:r>
        <w:rPr>
          <w:rFonts w:hint="eastAsia"/>
          <w:bCs w:val="0"/>
          <w:sz w:val="20"/>
          <w:szCs w:val="20"/>
          <w:lang w:val="en-US" w:eastAsia="zh-CN"/>
        </w:rPr>
        <w:t>Secondly, if the preamble is used as a wake-up signal, it is still necessary to consider the difference in time-frequency domain resources or in configurations between the preamble that triggers the on-demand SIB1 transmission and the preamble that performs the random access.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ja-JP"/>
        </w:rPr>
      </w:pPr>
      <w:r>
        <w:rPr>
          <w:rFonts w:hint="default"/>
          <w:b/>
          <w:bCs/>
          <w:sz w:val="21"/>
          <w:szCs w:val="21"/>
          <w:lang w:val="en-US" w:eastAsia="ja-JP"/>
        </w:rPr>
        <w:t xml:space="preserve">Proposal </w:t>
      </w:r>
      <w:r>
        <w:rPr>
          <w:rFonts w:hint="eastAsia"/>
          <w:b/>
          <w:bCs/>
          <w:sz w:val="21"/>
          <w:szCs w:val="21"/>
          <w:lang w:val="en-US" w:eastAsia="zh-CN"/>
        </w:rPr>
        <w:t>2</w:t>
      </w:r>
      <w:r>
        <w:rPr>
          <w:rFonts w:hint="default"/>
          <w:b/>
          <w:bCs/>
          <w:sz w:val="21"/>
          <w:szCs w:val="21"/>
          <w:lang w:val="en-US" w:eastAsia="ja-JP"/>
        </w:rPr>
        <w:t xml:space="preserve">  It is recommended that the preamble can be used as a candidate for uplink wake-up signal.</w:t>
      </w:r>
    </w:p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ja-JP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In this contribution, </w:t>
      </w:r>
      <w:r>
        <w:rPr>
          <w:rFonts w:hint="eastAsia" w:cs="Times New Roman"/>
          <w:sz w:val="20"/>
          <w:szCs w:val="20"/>
          <w:lang w:val="en-US" w:eastAsia="zh-CN"/>
        </w:rPr>
        <w:t>p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rocedures and signaling methods for UEs in idle/inactive mode to support on-demand SIB1 transmission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 are discussed, and the following</w:t>
      </w:r>
      <w:r>
        <w:rPr>
          <w:rFonts w:hint="default"/>
          <w:b w:val="0"/>
          <w:sz w:val="20"/>
          <w:szCs w:val="20"/>
          <w:lang w:val="en-US" w:eastAsia="ja-JP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proposal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default" w:cs="Times New Roman"/>
          <w:sz w:val="20"/>
          <w:szCs w:val="20"/>
          <w:lang w:val="en-US" w:eastAsia="ja-JP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>are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 made.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ja-JP"/>
        </w:rPr>
      </w:pPr>
      <w:r>
        <w:rPr>
          <w:rFonts w:hint="default"/>
          <w:b/>
          <w:bCs/>
          <w:sz w:val="21"/>
          <w:szCs w:val="21"/>
          <w:lang w:val="en-US" w:eastAsia="ja-JP"/>
        </w:rPr>
        <w:t>Proposal 1  It is recommended that anchor cells should be introduced and the main functions supported by anchor cells should be defined.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ja-JP"/>
        </w:rPr>
      </w:pPr>
      <w:r>
        <w:rPr>
          <w:rFonts w:hint="default"/>
          <w:b/>
          <w:bCs/>
          <w:sz w:val="21"/>
          <w:szCs w:val="21"/>
          <w:lang w:val="en-US" w:eastAsia="ja-JP"/>
        </w:rPr>
        <w:t xml:space="preserve">Proposal </w:t>
      </w:r>
      <w:r>
        <w:rPr>
          <w:rFonts w:hint="eastAsia"/>
          <w:b/>
          <w:bCs/>
          <w:sz w:val="21"/>
          <w:szCs w:val="21"/>
          <w:lang w:val="en-US" w:eastAsia="zh-CN"/>
        </w:rPr>
        <w:t>2</w:t>
      </w:r>
      <w:r>
        <w:rPr>
          <w:rFonts w:hint="default"/>
          <w:b/>
          <w:bCs/>
          <w:sz w:val="21"/>
          <w:szCs w:val="21"/>
          <w:lang w:val="en-US" w:eastAsia="ja-JP"/>
        </w:rPr>
        <w:t xml:space="preserve">  It is recommended that the preamble can be used as a candidate for uplink wake-up signal.</w:t>
      </w:r>
    </w:p>
    <w:p>
      <w:pPr>
        <w:pStyle w:val="2"/>
        <w:overflowPunct/>
        <w:autoSpaceDE/>
        <w:autoSpaceDN/>
        <w:adjustRightInd/>
        <w:spacing w:before="240" w:beforeLines="0" w:after="180" w:afterLines="0" w:line="24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3"/>
        <w:numPr>
          <w:ilvl w:val="0"/>
          <w:numId w:val="3"/>
        </w:numPr>
        <w:spacing w:before="0" w:line="360" w:lineRule="auto"/>
        <w:ind w:left="0" w:leftChars="0" w:firstLine="0"/>
        <w:jc w:val="both"/>
        <w:rPr>
          <w:rFonts w:hint="default" w:ascii="Times New Roman" w:hAnsi="Times New Roman" w:eastAsia="宋体"/>
          <w:sz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lang w:val="en-US" w:eastAsia="zh-CN"/>
        </w:rPr>
        <w:t>“RP-234065</w:t>
      </w:r>
      <w:r>
        <w:rPr>
          <w:rFonts w:hint="eastAsia" w:ascii="Times New Roman" w:hAnsi="Times New Roman" w:eastAsia="宋体"/>
          <w:sz w:val="20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0"/>
          <w:lang w:val="en-US" w:eastAsia="zh-CN"/>
        </w:rPr>
        <w:t>New WID: Enhancements of network energy savings for NR” , RAN#1</w:t>
      </w:r>
      <w:r>
        <w:rPr>
          <w:rFonts w:hint="eastAsia" w:ascii="Times New Roman" w:hAnsi="Times New Roman" w:eastAsia="宋体"/>
          <w:sz w:val="20"/>
          <w:lang w:val="en-US" w:eastAsia="zh-CN"/>
        </w:rPr>
        <w:t>02</w:t>
      </w:r>
    </w:p>
    <w:p>
      <w:pPr>
        <w:pStyle w:val="23"/>
        <w:numPr>
          <w:ilvl w:val="-1"/>
          <w:numId w:val="0"/>
        </w:numPr>
        <w:spacing w:before="0" w:beforeLines="0" w:afterLines="0" w:line="360" w:lineRule="auto"/>
        <w:ind w:left="0" w:leftChars="0" w:firstLine="0"/>
        <w:rPr>
          <w:rFonts w:ascii="Times New Roman" w:hAnsi="Times New Roman"/>
          <w:lang w:val="zh-CN" w:eastAsia="zh-CN"/>
        </w:rPr>
      </w:pPr>
    </w:p>
    <w:p>
      <w:pPr>
        <w:numPr>
          <w:ilvl w:val="-1"/>
          <w:numId w:val="0"/>
        </w:numPr>
        <w:spacing w:before="0" w:beforeLines="0" w:after="0" w:afterLines="0" w:line="360" w:lineRule="auto"/>
        <w:ind w:left="0" w:firstLine="0"/>
        <w:rPr>
          <w:lang w:eastAsia="zh-CN"/>
        </w:rPr>
      </w:pPr>
    </w:p>
    <w:p>
      <w:pPr>
        <w:spacing w:before="0" w:beforeLines="0" w:after="0" w:afterLines="0" w:line="360" w:lineRule="auto"/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E30194"/>
    <w:multiLevelType w:val="multilevel"/>
    <w:tmpl w:val="77E3019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5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宋体" w:cs="Times New Roman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B3D0A"/>
    <w:rsid w:val="004C43F2"/>
    <w:rsid w:val="00521116"/>
    <w:rsid w:val="00A14719"/>
    <w:rsid w:val="00A37C1C"/>
    <w:rsid w:val="00A87743"/>
    <w:rsid w:val="00D0754F"/>
    <w:rsid w:val="00D25C57"/>
    <w:rsid w:val="00E658FD"/>
    <w:rsid w:val="00E7058B"/>
    <w:rsid w:val="00EF4818"/>
    <w:rsid w:val="010334B8"/>
    <w:rsid w:val="01081B3E"/>
    <w:rsid w:val="010853C2"/>
    <w:rsid w:val="01096691"/>
    <w:rsid w:val="01914021"/>
    <w:rsid w:val="01A5084E"/>
    <w:rsid w:val="01C95A51"/>
    <w:rsid w:val="01DE08B7"/>
    <w:rsid w:val="01FC7E4D"/>
    <w:rsid w:val="020E6E6E"/>
    <w:rsid w:val="022B099C"/>
    <w:rsid w:val="02366D2D"/>
    <w:rsid w:val="02821545"/>
    <w:rsid w:val="02AE06E2"/>
    <w:rsid w:val="02BA26ED"/>
    <w:rsid w:val="03292219"/>
    <w:rsid w:val="032D0C33"/>
    <w:rsid w:val="03333EBB"/>
    <w:rsid w:val="03600D99"/>
    <w:rsid w:val="03717DDC"/>
    <w:rsid w:val="039242F7"/>
    <w:rsid w:val="03C91325"/>
    <w:rsid w:val="03C91DEF"/>
    <w:rsid w:val="04296264"/>
    <w:rsid w:val="043D1681"/>
    <w:rsid w:val="046105A7"/>
    <w:rsid w:val="04664A43"/>
    <w:rsid w:val="048C0506"/>
    <w:rsid w:val="050B2FD3"/>
    <w:rsid w:val="057B238D"/>
    <w:rsid w:val="05BE0571"/>
    <w:rsid w:val="05C55C85"/>
    <w:rsid w:val="05CD6914"/>
    <w:rsid w:val="05F11FCC"/>
    <w:rsid w:val="062D641E"/>
    <w:rsid w:val="06467E10"/>
    <w:rsid w:val="06631006"/>
    <w:rsid w:val="0682513E"/>
    <w:rsid w:val="068B669D"/>
    <w:rsid w:val="06963DDF"/>
    <w:rsid w:val="06B22BCB"/>
    <w:rsid w:val="06B6596F"/>
    <w:rsid w:val="06D76DC6"/>
    <w:rsid w:val="06DB01C7"/>
    <w:rsid w:val="06FD7C23"/>
    <w:rsid w:val="07410D95"/>
    <w:rsid w:val="07412138"/>
    <w:rsid w:val="075014AD"/>
    <w:rsid w:val="075B4E21"/>
    <w:rsid w:val="079743E7"/>
    <w:rsid w:val="07A03B2F"/>
    <w:rsid w:val="07BC033E"/>
    <w:rsid w:val="07DE508C"/>
    <w:rsid w:val="083126FA"/>
    <w:rsid w:val="0843731D"/>
    <w:rsid w:val="08575FBE"/>
    <w:rsid w:val="08BE5FB6"/>
    <w:rsid w:val="08D602B0"/>
    <w:rsid w:val="08F161BC"/>
    <w:rsid w:val="09386CEF"/>
    <w:rsid w:val="093A776C"/>
    <w:rsid w:val="09546DE2"/>
    <w:rsid w:val="095E2632"/>
    <w:rsid w:val="09700C89"/>
    <w:rsid w:val="09731A1B"/>
    <w:rsid w:val="09891C4A"/>
    <w:rsid w:val="09C11875"/>
    <w:rsid w:val="0A940E9D"/>
    <w:rsid w:val="0A944117"/>
    <w:rsid w:val="0AA239BF"/>
    <w:rsid w:val="0AB5350C"/>
    <w:rsid w:val="0AC8754E"/>
    <w:rsid w:val="0AD04CB6"/>
    <w:rsid w:val="0B204305"/>
    <w:rsid w:val="0B4564A6"/>
    <w:rsid w:val="0B4F2D08"/>
    <w:rsid w:val="0B5645CC"/>
    <w:rsid w:val="0B5A0448"/>
    <w:rsid w:val="0B7E082A"/>
    <w:rsid w:val="0BFD706C"/>
    <w:rsid w:val="0C0761ED"/>
    <w:rsid w:val="0C201AD9"/>
    <w:rsid w:val="0C3F70FC"/>
    <w:rsid w:val="0C6B3E4C"/>
    <w:rsid w:val="0C7A3E69"/>
    <w:rsid w:val="0CCC4667"/>
    <w:rsid w:val="0CD41A6D"/>
    <w:rsid w:val="0D080870"/>
    <w:rsid w:val="0D092E4F"/>
    <w:rsid w:val="0D3D618A"/>
    <w:rsid w:val="0D6E5C96"/>
    <w:rsid w:val="0D8008CF"/>
    <w:rsid w:val="0D9F3231"/>
    <w:rsid w:val="0DCC602F"/>
    <w:rsid w:val="0DFE15A3"/>
    <w:rsid w:val="0E2C3933"/>
    <w:rsid w:val="0E4D44EF"/>
    <w:rsid w:val="0EF85813"/>
    <w:rsid w:val="0F0B0B79"/>
    <w:rsid w:val="0F396010"/>
    <w:rsid w:val="0F3D018A"/>
    <w:rsid w:val="0F524340"/>
    <w:rsid w:val="0FBB3C35"/>
    <w:rsid w:val="0FCD6A7A"/>
    <w:rsid w:val="0FD746B6"/>
    <w:rsid w:val="0FD94151"/>
    <w:rsid w:val="0FF80ADD"/>
    <w:rsid w:val="107F6857"/>
    <w:rsid w:val="10931CC7"/>
    <w:rsid w:val="109E7152"/>
    <w:rsid w:val="10C54ADC"/>
    <w:rsid w:val="10F51AD3"/>
    <w:rsid w:val="11624912"/>
    <w:rsid w:val="11BC7B3F"/>
    <w:rsid w:val="123B45F5"/>
    <w:rsid w:val="123D56D9"/>
    <w:rsid w:val="12960691"/>
    <w:rsid w:val="12A365A3"/>
    <w:rsid w:val="12A44024"/>
    <w:rsid w:val="12DF4C74"/>
    <w:rsid w:val="131577DB"/>
    <w:rsid w:val="131D046B"/>
    <w:rsid w:val="135C7F4F"/>
    <w:rsid w:val="138B4C46"/>
    <w:rsid w:val="139559A9"/>
    <w:rsid w:val="139F60D9"/>
    <w:rsid w:val="13A67F63"/>
    <w:rsid w:val="13F554B1"/>
    <w:rsid w:val="14327D73"/>
    <w:rsid w:val="145C6F22"/>
    <w:rsid w:val="149C635D"/>
    <w:rsid w:val="14AC682E"/>
    <w:rsid w:val="14C53B07"/>
    <w:rsid w:val="14CB142B"/>
    <w:rsid w:val="14D80741"/>
    <w:rsid w:val="14F05DE7"/>
    <w:rsid w:val="15064236"/>
    <w:rsid w:val="15682461"/>
    <w:rsid w:val="15AD3A82"/>
    <w:rsid w:val="15BF12E4"/>
    <w:rsid w:val="15CE7E95"/>
    <w:rsid w:val="15E82AFC"/>
    <w:rsid w:val="16501227"/>
    <w:rsid w:val="170B1239"/>
    <w:rsid w:val="17326BFF"/>
    <w:rsid w:val="173340E6"/>
    <w:rsid w:val="1766497C"/>
    <w:rsid w:val="17846D8A"/>
    <w:rsid w:val="179358ED"/>
    <w:rsid w:val="17B13154"/>
    <w:rsid w:val="17EF5450"/>
    <w:rsid w:val="182A1DB2"/>
    <w:rsid w:val="183D7BCD"/>
    <w:rsid w:val="183E7952"/>
    <w:rsid w:val="187C1BBC"/>
    <w:rsid w:val="188259C1"/>
    <w:rsid w:val="18B21AD6"/>
    <w:rsid w:val="18EA08C6"/>
    <w:rsid w:val="19286D8E"/>
    <w:rsid w:val="19B6063F"/>
    <w:rsid w:val="19DB757A"/>
    <w:rsid w:val="19F743DF"/>
    <w:rsid w:val="1A682661"/>
    <w:rsid w:val="1A942215"/>
    <w:rsid w:val="1ACC2385"/>
    <w:rsid w:val="1AD0213C"/>
    <w:rsid w:val="1AE462AF"/>
    <w:rsid w:val="1AE945CD"/>
    <w:rsid w:val="1AF65748"/>
    <w:rsid w:val="1B450D4A"/>
    <w:rsid w:val="1B741899"/>
    <w:rsid w:val="1BED197A"/>
    <w:rsid w:val="1BFF39FC"/>
    <w:rsid w:val="1C1823A7"/>
    <w:rsid w:val="1C274BC0"/>
    <w:rsid w:val="1C4A27F6"/>
    <w:rsid w:val="1CB908AC"/>
    <w:rsid w:val="1D176197"/>
    <w:rsid w:val="1D3A2CBF"/>
    <w:rsid w:val="1D4E0DE6"/>
    <w:rsid w:val="1D5F3C1E"/>
    <w:rsid w:val="1D786CA0"/>
    <w:rsid w:val="1E913FE6"/>
    <w:rsid w:val="1ECD0317"/>
    <w:rsid w:val="1ED32220"/>
    <w:rsid w:val="1EF27252"/>
    <w:rsid w:val="1EF8454C"/>
    <w:rsid w:val="1F0868CC"/>
    <w:rsid w:val="1F1402D1"/>
    <w:rsid w:val="1F713F17"/>
    <w:rsid w:val="1FBF7ED9"/>
    <w:rsid w:val="1FEC2E86"/>
    <w:rsid w:val="20273EC1"/>
    <w:rsid w:val="203E1579"/>
    <w:rsid w:val="20486C30"/>
    <w:rsid w:val="20600576"/>
    <w:rsid w:val="20DA5585"/>
    <w:rsid w:val="20DC4847"/>
    <w:rsid w:val="20F14799"/>
    <w:rsid w:val="20FC2B2A"/>
    <w:rsid w:val="2107473E"/>
    <w:rsid w:val="21330A85"/>
    <w:rsid w:val="213972AA"/>
    <w:rsid w:val="213C7197"/>
    <w:rsid w:val="21486D50"/>
    <w:rsid w:val="214F5755"/>
    <w:rsid w:val="21556A3C"/>
    <w:rsid w:val="217B257A"/>
    <w:rsid w:val="21A041E8"/>
    <w:rsid w:val="21A835A0"/>
    <w:rsid w:val="21B1733E"/>
    <w:rsid w:val="21C71C6C"/>
    <w:rsid w:val="21F51F69"/>
    <w:rsid w:val="22112672"/>
    <w:rsid w:val="221A5E06"/>
    <w:rsid w:val="222A579A"/>
    <w:rsid w:val="224131C1"/>
    <w:rsid w:val="226804C4"/>
    <w:rsid w:val="22A650E4"/>
    <w:rsid w:val="22B456FE"/>
    <w:rsid w:val="22EB050E"/>
    <w:rsid w:val="22EE7297"/>
    <w:rsid w:val="22FD69AE"/>
    <w:rsid w:val="230B5C6A"/>
    <w:rsid w:val="23102595"/>
    <w:rsid w:val="23543698"/>
    <w:rsid w:val="235532CB"/>
    <w:rsid w:val="2378316C"/>
    <w:rsid w:val="23AB02F8"/>
    <w:rsid w:val="23AF3398"/>
    <w:rsid w:val="23E1725C"/>
    <w:rsid w:val="24222D39"/>
    <w:rsid w:val="242E2CD0"/>
    <w:rsid w:val="243B09FD"/>
    <w:rsid w:val="24726959"/>
    <w:rsid w:val="24770AA7"/>
    <w:rsid w:val="24805C6F"/>
    <w:rsid w:val="248C0279"/>
    <w:rsid w:val="249C66CB"/>
    <w:rsid w:val="24A835B0"/>
    <w:rsid w:val="24CF5058"/>
    <w:rsid w:val="24F02BBA"/>
    <w:rsid w:val="24F02CB3"/>
    <w:rsid w:val="253731E2"/>
    <w:rsid w:val="259733DB"/>
    <w:rsid w:val="259F0F36"/>
    <w:rsid w:val="25A733DE"/>
    <w:rsid w:val="25BF7538"/>
    <w:rsid w:val="25E25F7B"/>
    <w:rsid w:val="25FA3B44"/>
    <w:rsid w:val="26014383"/>
    <w:rsid w:val="26025AC5"/>
    <w:rsid w:val="26117D22"/>
    <w:rsid w:val="264E29E7"/>
    <w:rsid w:val="265817DB"/>
    <w:rsid w:val="26685E4E"/>
    <w:rsid w:val="266D09DC"/>
    <w:rsid w:val="26710598"/>
    <w:rsid w:val="26A420F1"/>
    <w:rsid w:val="26D50A2C"/>
    <w:rsid w:val="272E2055"/>
    <w:rsid w:val="27CE415D"/>
    <w:rsid w:val="27EB20ED"/>
    <w:rsid w:val="28090ABE"/>
    <w:rsid w:val="283F7913"/>
    <w:rsid w:val="286F3CE6"/>
    <w:rsid w:val="28AE59C9"/>
    <w:rsid w:val="28C65A54"/>
    <w:rsid w:val="28F57152"/>
    <w:rsid w:val="29156672"/>
    <w:rsid w:val="294E3354"/>
    <w:rsid w:val="294F0DD5"/>
    <w:rsid w:val="29925D2E"/>
    <w:rsid w:val="29AA010A"/>
    <w:rsid w:val="29FA68D1"/>
    <w:rsid w:val="2A5218FD"/>
    <w:rsid w:val="2A827ECE"/>
    <w:rsid w:val="2A8E045D"/>
    <w:rsid w:val="2AA52038"/>
    <w:rsid w:val="2AEB718E"/>
    <w:rsid w:val="2B15743C"/>
    <w:rsid w:val="2B162C13"/>
    <w:rsid w:val="2B172940"/>
    <w:rsid w:val="2B20324F"/>
    <w:rsid w:val="2B347CF1"/>
    <w:rsid w:val="2C0525C8"/>
    <w:rsid w:val="2C153FA1"/>
    <w:rsid w:val="2C1A370D"/>
    <w:rsid w:val="2C3F7E23"/>
    <w:rsid w:val="2C71696C"/>
    <w:rsid w:val="2C7B0C90"/>
    <w:rsid w:val="2C9C42D9"/>
    <w:rsid w:val="2CC04EFA"/>
    <w:rsid w:val="2D312F7F"/>
    <w:rsid w:val="2D4C0361"/>
    <w:rsid w:val="2D855F3C"/>
    <w:rsid w:val="2DFE2383"/>
    <w:rsid w:val="2E194231"/>
    <w:rsid w:val="2E3458E0"/>
    <w:rsid w:val="2E8A13F4"/>
    <w:rsid w:val="2E934898"/>
    <w:rsid w:val="2ED90459"/>
    <w:rsid w:val="2EE4137C"/>
    <w:rsid w:val="2F280B6B"/>
    <w:rsid w:val="2F4B7E26"/>
    <w:rsid w:val="2FCF028E"/>
    <w:rsid w:val="2FDB10AC"/>
    <w:rsid w:val="2FF31539"/>
    <w:rsid w:val="303F6316"/>
    <w:rsid w:val="30A72E79"/>
    <w:rsid w:val="30C920B8"/>
    <w:rsid w:val="30F36EDD"/>
    <w:rsid w:val="31182819"/>
    <w:rsid w:val="31586882"/>
    <w:rsid w:val="315A7B86"/>
    <w:rsid w:val="315F1A90"/>
    <w:rsid w:val="31696F75"/>
    <w:rsid w:val="31726B52"/>
    <w:rsid w:val="31A96174"/>
    <w:rsid w:val="31E806EF"/>
    <w:rsid w:val="31F73CFB"/>
    <w:rsid w:val="31FB7710"/>
    <w:rsid w:val="32251F8D"/>
    <w:rsid w:val="32395E90"/>
    <w:rsid w:val="323D5BFB"/>
    <w:rsid w:val="32792BB7"/>
    <w:rsid w:val="32902DEB"/>
    <w:rsid w:val="329A7A4B"/>
    <w:rsid w:val="32F020EB"/>
    <w:rsid w:val="3300373A"/>
    <w:rsid w:val="334B2535"/>
    <w:rsid w:val="3356713D"/>
    <w:rsid w:val="33B81A65"/>
    <w:rsid w:val="33D577B5"/>
    <w:rsid w:val="33DF4AD8"/>
    <w:rsid w:val="33FA4C57"/>
    <w:rsid w:val="34022063"/>
    <w:rsid w:val="340D0031"/>
    <w:rsid w:val="344227AB"/>
    <w:rsid w:val="34712317"/>
    <w:rsid w:val="34D54F15"/>
    <w:rsid w:val="355F746B"/>
    <w:rsid w:val="3565215B"/>
    <w:rsid w:val="358F2AEF"/>
    <w:rsid w:val="35B237C1"/>
    <w:rsid w:val="35B567A6"/>
    <w:rsid w:val="35B873B1"/>
    <w:rsid w:val="35C74E47"/>
    <w:rsid w:val="3618394C"/>
    <w:rsid w:val="364C2EB6"/>
    <w:rsid w:val="36665823"/>
    <w:rsid w:val="36794C6B"/>
    <w:rsid w:val="36852913"/>
    <w:rsid w:val="371A47F4"/>
    <w:rsid w:val="37342E1F"/>
    <w:rsid w:val="37467121"/>
    <w:rsid w:val="374E39C9"/>
    <w:rsid w:val="377D6A97"/>
    <w:rsid w:val="37915A3E"/>
    <w:rsid w:val="37972EC4"/>
    <w:rsid w:val="379B18CA"/>
    <w:rsid w:val="37A2030E"/>
    <w:rsid w:val="37A54048"/>
    <w:rsid w:val="38662298"/>
    <w:rsid w:val="38CB386D"/>
    <w:rsid w:val="38CD2F41"/>
    <w:rsid w:val="38D146E8"/>
    <w:rsid w:val="39003390"/>
    <w:rsid w:val="39456083"/>
    <w:rsid w:val="395A05A6"/>
    <w:rsid w:val="399639B7"/>
    <w:rsid w:val="39B70940"/>
    <w:rsid w:val="39ED44B5"/>
    <w:rsid w:val="39FF0D34"/>
    <w:rsid w:val="3A8E6D2A"/>
    <w:rsid w:val="3A976FE1"/>
    <w:rsid w:val="3AE73230"/>
    <w:rsid w:val="3B296135"/>
    <w:rsid w:val="3B30272B"/>
    <w:rsid w:val="3B605478"/>
    <w:rsid w:val="3B702D5E"/>
    <w:rsid w:val="3B8B1B40"/>
    <w:rsid w:val="3BB75E87"/>
    <w:rsid w:val="3BD94DA7"/>
    <w:rsid w:val="3BDB6AF8"/>
    <w:rsid w:val="3BF24696"/>
    <w:rsid w:val="3C077299"/>
    <w:rsid w:val="3C5E1B18"/>
    <w:rsid w:val="3C6B33AC"/>
    <w:rsid w:val="3CBF66BA"/>
    <w:rsid w:val="3CC505C3"/>
    <w:rsid w:val="3CCB4B07"/>
    <w:rsid w:val="3CF31043"/>
    <w:rsid w:val="3D045D81"/>
    <w:rsid w:val="3D0955CD"/>
    <w:rsid w:val="3D8B16BA"/>
    <w:rsid w:val="3DA42D80"/>
    <w:rsid w:val="3DB21145"/>
    <w:rsid w:val="3DBD2D59"/>
    <w:rsid w:val="3DD3111B"/>
    <w:rsid w:val="3E243A02"/>
    <w:rsid w:val="3E5F4689"/>
    <w:rsid w:val="3EC724A8"/>
    <w:rsid w:val="3F1124AE"/>
    <w:rsid w:val="3F3570C3"/>
    <w:rsid w:val="3F492FB3"/>
    <w:rsid w:val="3F651E10"/>
    <w:rsid w:val="3F6C7E79"/>
    <w:rsid w:val="3F884A5E"/>
    <w:rsid w:val="3F9625DF"/>
    <w:rsid w:val="3FC12F51"/>
    <w:rsid w:val="3FC6532D"/>
    <w:rsid w:val="3FCD4CB7"/>
    <w:rsid w:val="404104F9"/>
    <w:rsid w:val="40520794"/>
    <w:rsid w:val="40585F20"/>
    <w:rsid w:val="405B6EA5"/>
    <w:rsid w:val="406F22C2"/>
    <w:rsid w:val="407F5DE0"/>
    <w:rsid w:val="40946A23"/>
    <w:rsid w:val="409D5390"/>
    <w:rsid w:val="40A53650"/>
    <w:rsid w:val="4137558E"/>
    <w:rsid w:val="41600151"/>
    <w:rsid w:val="41603818"/>
    <w:rsid w:val="41B53228"/>
    <w:rsid w:val="41C60DB3"/>
    <w:rsid w:val="41DB2819"/>
    <w:rsid w:val="422501CE"/>
    <w:rsid w:val="427B248A"/>
    <w:rsid w:val="42A81C3F"/>
    <w:rsid w:val="42A81EAB"/>
    <w:rsid w:val="42E5654F"/>
    <w:rsid w:val="42E62A04"/>
    <w:rsid w:val="42EC395B"/>
    <w:rsid w:val="42F3528E"/>
    <w:rsid w:val="430A058D"/>
    <w:rsid w:val="43254DBA"/>
    <w:rsid w:val="43993D8E"/>
    <w:rsid w:val="43A01007"/>
    <w:rsid w:val="43E56B7B"/>
    <w:rsid w:val="43FF2987"/>
    <w:rsid w:val="44495E16"/>
    <w:rsid w:val="44711559"/>
    <w:rsid w:val="449700C1"/>
    <w:rsid w:val="44C04B5B"/>
    <w:rsid w:val="44DF4AD3"/>
    <w:rsid w:val="45643FA0"/>
    <w:rsid w:val="45806EC3"/>
    <w:rsid w:val="458A5B63"/>
    <w:rsid w:val="458B5528"/>
    <w:rsid w:val="46117980"/>
    <w:rsid w:val="46126F72"/>
    <w:rsid w:val="461B5D11"/>
    <w:rsid w:val="462A632B"/>
    <w:rsid w:val="463A48BC"/>
    <w:rsid w:val="46477E5A"/>
    <w:rsid w:val="46686C9E"/>
    <w:rsid w:val="46CC2197"/>
    <w:rsid w:val="47341CB9"/>
    <w:rsid w:val="473964E9"/>
    <w:rsid w:val="47596A1D"/>
    <w:rsid w:val="476C4C8D"/>
    <w:rsid w:val="478F75F0"/>
    <w:rsid w:val="47CA5A26"/>
    <w:rsid w:val="47D1242C"/>
    <w:rsid w:val="48066B36"/>
    <w:rsid w:val="48296299"/>
    <w:rsid w:val="483713AF"/>
    <w:rsid w:val="48403498"/>
    <w:rsid w:val="48570EBF"/>
    <w:rsid w:val="487758BD"/>
    <w:rsid w:val="488E5A9B"/>
    <w:rsid w:val="48AF1F07"/>
    <w:rsid w:val="48B225B7"/>
    <w:rsid w:val="48B64E60"/>
    <w:rsid w:val="48F12CEE"/>
    <w:rsid w:val="4938000E"/>
    <w:rsid w:val="4943682E"/>
    <w:rsid w:val="498558F4"/>
    <w:rsid w:val="499424C3"/>
    <w:rsid w:val="4A523E05"/>
    <w:rsid w:val="4A566406"/>
    <w:rsid w:val="4A603492"/>
    <w:rsid w:val="4A6F7A71"/>
    <w:rsid w:val="4A896855"/>
    <w:rsid w:val="4ABC3BAC"/>
    <w:rsid w:val="4ACC6911"/>
    <w:rsid w:val="4B4016F3"/>
    <w:rsid w:val="4B453C14"/>
    <w:rsid w:val="4B727B1B"/>
    <w:rsid w:val="4BB308C1"/>
    <w:rsid w:val="4BB46FD1"/>
    <w:rsid w:val="4BB54D88"/>
    <w:rsid w:val="4C0B1225"/>
    <w:rsid w:val="4C750F78"/>
    <w:rsid w:val="4C8E5CA5"/>
    <w:rsid w:val="4CB6277A"/>
    <w:rsid w:val="4D121D34"/>
    <w:rsid w:val="4D7A3398"/>
    <w:rsid w:val="4DA229C6"/>
    <w:rsid w:val="4E000105"/>
    <w:rsid w:val="4E5B34CB"/>
    <w:rsid w:val="4E76308C"/>
    <w:rsid w:val="4E897B66"/>
    <w:rsid w:val="4E8D5D4D"/>
    <w:rsid w:val="4E9D1289"/>
    <w:rsid w:val="4EE33F7B"/>
    <w:rsid w:val="4EE53BFB"/>
    <w:rsid w:val="4EEF51A5"/>
    <w:rsid w:val="4EF33F37"/>
    <w:rsid w:val="4F1254C3"/>
    <w:rsid w:val="4F29663B"/>
    <w:rsid w:val="4F2F631B"/>
    <w:rsid w:val="4F3C0010"/>
    <w:rsid w:val="4F4A0C44"/>
    <w:rsid w:val="4F4F517C"/>
    <w:rsid w:val="4F687927"/>
    <w:rsid w:val="4F706F0D"/>
    <w:rsid w:val="4F932A9A"/>
    <w:rsid w:val="4F9C5F67"/>
    <w:rsid w:val="4FC000E6"/>
    <w:rsid w:val="50342624"/>
    <w:rsid w:val="50617C70"/>
    <w:rsid w:val="50847496"/>
    <w:rsid w:val="508D0734"/>
    <w:rsid w:val="508F4388"/>
    <w:rsid w:val="509748C6"/>
    <w:rsid w:val="50B8067E"/>
    <w:rsid w:val="50CE6F9F"/>
    <w:rsid w:val="50F63EA8"/>
    <w:rsid w:val="51191C31"/>
    <w:rsid w:val="513671C8"/>
    <w:rsid w:val="5173552E"/>
    <w:rsid w:val="51774DB4"/>
    <w:rsid w:val="517A638F"/>
    <w:rsid w:val="517D50F1"/>
    <w:rsid w:val="518122C6"/>
    <w:rsid w:val="51BA56A1"/>
    <w:rsid w:val="51D51D50"/>
    <w:rsid w:val="51E113E5"/>
    <w:rsid w:val="51EA4273"/>
    <w:rsid w:val="522378D0"/>
    <w:rsid w:val="52272A53"/>
    <w:rsid w:val="52324668"/>
    <w:rsid w:val="523873B8"/>
    <w:rsid w:val="525E29B5"/>
    <w:rsid w:val="52717D1C"/>
    <w:rsid w:val="528A181C"/>
    <w:rsid w:val="52CD3145"/>
    <w:rsid w:val="52EF249C"/>
    <w:rsid w:val="52FF50A3"/>
    <w:rsid w:val="531E1B16"/>
    <w:rsid w:val="535321C1"/>
    <w:rsid w:val="535B7AFB"/>
    <w:rsid w:val="53F961D2"/>
    <w:rsid w:val="53FA525E"/>
    <w:rsid w:val="542A2224"/>
    <w:rsid w:val="54322216"/>
    <w:rsid w:val="544A7794"/>
    <w:rsid w:val="544F0576"/>
    <w:rsid w:val="545F13F9"/>
    <w:rsid w:val="54766E20"/>
    <w:rsid w:val="547748A2"/>
    <w:rsid w:val="54945582"/>
    <w:rsid w:val="549A5874"/>
    <w:rsid w:val="54C12E33"/>
    <w:rsid w:val="54C77B24"/>
    <w:rsid w:val="54C923B1"/>
    <w:rsid w:val="551054EB"/>
    <w:rsid w:val="5526593F"/>
    <w:rsid w:val="553C3366"/>
    <w:rsid w:val="55785749"/>
    <w:rsid w:val="557A6439"/>
    <w:rsid w:val="5584290E"/>
    <w:rsid w:val="558A5663"/>
    <w:rsid w:val="559B138A"/>
    <w:rsid w:val="55E404D5"/>
    <w:rsid w:val="560A4E69"/>
    <w:rsid w:val="56132672"/>
    <w:rsid w:val="56496E12"/>
    <w:rsid w:val="564E44A8"/>
    <w:rsid w:val="569B0ED4"/>
    <w:rsid w:val="56B62BD2"/>
    <w:rsid w:val="56B6720F"/>
    <w:rsid w:val="56CE33F3"/>
    <w:rsid w:val="56E865F9"/>
    <w:rsid w:val="57420238"/>
    <w:rsid w:val="575514CD"/>
    <w:rsid w:val="57566604"/>
    <w:rsid w:val="57577640"/>
    <w:rsid w:val="575A1224"/>
    <w:rsid w:val="57A35DB1"/>
    <w:rsid w:val="57F21DC7"/>
    <w:rsid w:val="58036524"/>
    <w:rsid w:val="586E14BF"/>
    <w:rsid w:val="588F186B"/>
    <w:rsid w:val="58AD748A"/>
    <w:rsid w:val="58AD7D6B"/>
    <w:rsid w:val="58CE79BF"/>
    <w:rsid w:val="58FC2A8C"/>
    <w:rsid w:val="591539B6"/>
    <w:rsid w:val="59525A19"/>
    <w:rsid w:val="595B14B9"/>
    <w:rsid w:val="598E457A"/>
    <w:rsid w:val="599F5B19"/>
    <w:rsid w:val="5A687BD7"/>
    <w:rsid w:val="5ABC3E58"/>
    <w:rsid w:val="5ACF2987"/>
    <w:rsid w:val="5AE625AD"/>
    <w:rsid w:val="5B0950EB"/>
    <w:rsid w:val="5B397E38"/>
    <w:rsid w:val="5B6F279D"/>
    <w:rsid w:val="5BEC78DC"/>
    <w:rsid w:val="5BEF1970"/>
    <w:rsid w:val="5C0813BB"/>
    <w:rsid w:val="5C1839E9"/>
    <w:rsid w:val="5C2432B9"/>
    <w:rsid w:val="5C603B63"/>
    <w:rsid w:val="5CC93A47"/>
    <w:rsid w:val="5CE31FB3"/>
    <w:rsid w:val="5CF94596"/>
    <w:rsid w:val="5CFC551B"/>
    <w:rsid w:val="5D25037A"/>
    <w:rsid w:val="5D702D81"/>
    <w:rsid w:val="5D8F6F3F"/>
    <w:rsid w:val="5DA57F32"/>
    <w:rsid w:val="5DF16D2C"/>
    <w:rsid w:val="5E410394"/>
    <w:rsid w:val="5E4C6141"/>
    <w:rsid w:val="5E5830B6"/>
    <w:rsid w:val="5E9033B3"/>
    <w:rsid w:val="5ECA6000"/>
    <w:rsid w:val="5EE15B23"/>
    <w:rsid w:val="5F1E4324"/>
    <w:rsid w:val="5F8D2114"/>
    <w:rsid w:val="5F946831"/>
    <w:rsid w:val="5FA34174"/>
    <w:rsid w:val="5FF40A7C"/>
    <w:rsid w:val="60503394"/>
    <w:rsid w:val="606737AA"/>
    <w:rsid w:val="60E73525"/>
    <w:rsid w:val="61161572"/>
    <w:rsid w:val="61A907DA"/>
    <w:rsid w:val="61BE4069"/>
    <w:rsid w:val="61C21F70"/>
    <w:rsid w:val="61CB5D59"/>
    <w:rsid w:val="61FC0E51"/>
    <w:rsid w:val="61FF3FD4"/>
    <w:rsid w:val="625358C4"/>
    <w:rsid w:val="625957CD"/>
    <w:rsid w:val="62BC56E3"/>
    <w:rsid w:val="62C87348"/>
    <w:rsid w:val="62EF34B9"/>
    <w:rsid w:val="62F95EDE"/>
    <w:rsid w:val="62FF1157"/>
    <w:rsid w:val="634001E3"/>
    <w:rsid w:val="63AE2A15"/>
    <w:rsid w:val="63E31B13"/>
    <w:rsid w:val="63F1289C"/>
    <w:rsid w:val="64351345"/>
    <w:rsid w:val="644C405D"/>
    <w:rsid w:val="64B0665A"/>
    <w:rsid w:val="651C4271"/>
    <w:rsid w:val="658F7152"/>
    <w:rsid w:val="65B87C60"/>
    <w:rsid w:val="65CC54F7"/>
    <w:rsid w:val="65DA25C0"/>
    <w:rsid w:val="661D3BC6"/>
    <w:rsid w:val="6626064F"/>
    <w:rsid w:val="663549B3"/>
    <w:rsid w:val="664F4F7E"/>
    <w:rsid w:val="667E4DB2"/>
    <w:rsid w:val="66A34FF2"/>
    <w:rsid w:val="66AE6C06"/>
    <w:rsid w:val="66B766B9"/>
    <w:rsid w:val="66D4616C"/>
    <w:rsid w:val="67477A69"/>
    <w:rsid w:val="67806F5E"/>
    <w:rsid w:val="678F5EF4"/>
    <w:rsid w:val="67A42616"/>
    <w:rsid w:val="67B44AC0"/>
    <w:rsid w:val="67D5446A"/>
    <w:rsid w:val="68012776"/>
    <w:rsid w:val="68073EC9"/>
    <w:rsid w:val="686D205F"/>
    <w:rsid w:val="68A128B9"/>
    <w:rsid w:val="68BB7B14"/>
    <w:rsid w:val="68E1201D"/>
    <w:rsid w:val="68F128DF"/>
    <w:rsid w:val="693578A9"/>
    <w:rsid w:val="699A657E"/>
    <w:rsid w:val="69CE2026"/>
    <w:rsid w:val="6A03709F"/>
    <w:rsid w:val="6A921170"/>
    <w:rsid w:val="6AA64288"/>
    <w:rsid w:val="6AAD28D9"/>
    <w:rsid w:val="6AB60C9F"/>
    <w:rsid w:val="6AC7223E"/>
    <w:rsid w:val="6B02197F"/>
    <w:rsid w:val="6B20701A"/>
    <w:rsid w:val="6BB875C8"/>
    <w:rsid w:val="6BC85664"/>
    <w:rsid w:val="6C39469E"/>
    <w:rsid w:val="6C397FC7"/>
    <w:rsid w:val="6C4504B1"/>
    <w:rsid w:val="6CD81C1E"/>
    <w:rsid w:val="6CE978CE"/>
    <w:rsid w:val="6CF62C08"/>
    <w:rsid w:val="6CF74EF3"/>
    <w:rsid w:val="6D1632C9"/>
    <w:rsid w:val="6D270AA3"/>
    <w:rsid w:val="6D561817"/>
    <w:rsid w:val="6D6C5D15"/>
    <w:rsid w:val="6DA24B6A"/>
    <w:rsid w:val="6E146A14"/>
    <w:rsid w:val="6E1C4834"/>
    <w:rsid w:val="6E232EF1"/>
    <w:rsid w:val="6E360C61"/>
    <w:rsid w:val="6E3B14E9"/>
    <w:rsid w:val="6E610B30"/>
    <w:rsid w:val="6E7716CA"/>
    <w:rsid w:val="6E82144F"/>
    <w:rsid w:val="6E8A0C0F"/>
    <w:rsid w:val="6E8C0BE2"/>
    <w:rsid w:val="6EB26818"/>
    <w:rsid w:val="6EB73A9A"/>
    <w:rsid w:val="6EB766A5"/>
    <w:rsid w:val="6ECF37E2"/>
    <w:rsid w:val="6ED674E5"/>
    <w:rsid w:val="6EDA6A7D"/>
    <w:rsid w:val="6F12372D"/>
    <w:rsid w:val="6F165D50"/>
    <w:rsid w:val="6F2B6BEF"/>
    <w:rsid w:val="6F7F1EFD"/>
    <w:rsid w:val="6FA21C45"/>
    <w:rsid w:val="6FBD0389"/>
    <w:rsid w:val="70586A83"/>
    <w:rsid w:val="709177BB"/>
    <w:rsid w:val="70921A10"/>
    <w:rsid w:val="70D04FAA"/>
    <w:rsid w:val="71085217"/>
    <w:rsid w:val="710D5413"/>
    <w:rsid w:val="712C7C8C"/>
    <w:rsid w:val="713759CB"/>
    <w:rsid w:val="71487ACE"/>
    <w:rsid w:val="716952A0"/>
    <w:rsid w:val="71C165F4"/>
    <w:rsid w:val="72396872"/>
    <w:rsid w:val="72427182"/>
    <w:rsid w:val="72602955"/>
    <w:rsid w:val="727A40E0"/>
    <w:rsid w:val="72C41CD9"/>
    <w:rsid w:val="73402061"/>
    <w:rsid w:val="736E0E6D"/>
    <w:rsid w:val="738E3316"/>
    <w:rsid w:val="73C2417B"/>
    <w:rsid w:val="73D24415"/>
    <w:rsid w:val="743B1A7D"/>
    <w:rsid w:val="7455116B"/>
    <w:rsid w:val="745F6C7C"/>
    <w:rsid w:val="74653984"/>
    <w:rsid w:val="74A55024"/>
    <w:rsid w:val="74D516B9"/>
    <w:rsid w:val="750072B4"/>
    <w:rsid w:val="751167ED"/>
    <w:rsid w:val="766B7857"/>
    <w:rsid w:val="76732C9D"/>
    <w:rsid w:val="76921E95"/>
    <w:rsid w:val="769F2D64"/>
    <w:rsid w:val="76A46677"/>
    <w:rsid w:val="76BF0DED"/>
    <w:rsid w:val="77131D70"/>
    <w:rsid w:val="7728018A"/>
    <w:rsid w:val="7732281D"/>
    <w:rsid w:val="77480F82"/>
    <w:rsid w:val="77492442"/>
    <w:rsid w:val="777F291C"/>
    <w:rsid w:val="778F795D"/>
    <w:rsid w:val="77E524BA"/>
    <w:rsid w:val="7805161F"/>
    <w:rsid w:val="78952465"/>
    <w:rsid w:val="78A413FA"/>
    <w:rsid w:val="78A56E7C"/>
    <w:rsid w:val="78D366C6"/>
    <w:rsid w:val="78EA1B6E"/>
    <w:rsid w:val="78F114F9"/>
    <w:rsid w:val="794B1971"/>
    <w:rsid w:val="7961146B"/>
    <w:rsid w:val="798B53DB"/>
    <w:rsid w:val="79C23DD0"/>
    <w:rsid w:val="79C248BF"/>
    <w:rsid w:val="79E6728C"/>
    <w:rsid w:val="79EE5F19"/>
    <w:rsid w:val="7A184CB0"/>
    <w:rsid w:val="7A442306"/>
    <w:rsid w:val="7A6359F5"/>
    <w:rsid w:val="7A83640D"/>
    <w:rsid w:val="7A941198"/>
    <w:rsid w:val="7ACF3E92"/>
    <w:rsid w:val="7AEA54AC"/>
    <w:rsid w:val="7B315C9C"/>
    <w:rsid w:val="7B585E3C"/>
    <w:rsid w:val="7B680137"/>
    <w:rsid w:val="7B6D768F"/>
    <w:rsid w:val="7B7E06C4"/>
    <w:rsid w:val="7B9052C5"/>
    <w:rsid w:val="7BC703CB"/>
    <w:rsid w:val="7BC86AA4"/>
    <w:rsid w:val="7BFC5DC1"/>
    <w:rsid w:val="7C140848"/>
    <w:rsid w:val="7C140FA4"/>
    <w:rsid w:val="7C2524E2"/>
    <w:rsid w:val="7C585A30"/>
    <w:rsid w:val="7C6159BC"/>
    <w:rsid w:val="7C7E29CD"/>
    <w:rsid w:val="7C815CBD"/>
    <w:rsid w:val="7C9877BF"/>
    <w:rsid w:val="7D314F01"/>
    <w:rsid w:val="7D4F649D"/>
    <w:rsid w:val="7D551EE0"/>
    <w:rsid w:val="7D564C1D"/>
    <w:rsid w:val="7DC616C1"/>
    <w:rsid w:val="7DD2457A"/>
    <w:rsid w:val="7E582255"/>
    <w:rsid w:val="7E631894"/>
    <w:rsid w:val="7EA02EFE"/>
    <w:rsid w:val="7EB738F3"/>
    <w:rsid w:val="7ED75578"/>
    <w:rsid w:val="7F0D0A7F"/>
    <w:rsid w:val="7F151C89"/>
    <w:rsid w:val="7F7E58BB"/>
    <w:rsid w:val="7F8D157D"/>
    <w:rsid w:val="7FA96067"/>
    <w:rsid w:val="7FD8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38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3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9">
    <w:name w:val="Table Grid"/>
    <w:basedOn w:val="18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basedOn w:val="20"/>
    <w:qFormat/>
    <w:uiPriority w:val="99"/>
    <w:rPr>
      <w:color w:val="0000FF"/>
      <w:u w:val="single"/>
    </w:rPr>
  </w:style>
  <w:style w:type="paragraph" w:customStyle="1" w:styleId="2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3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4">
    <w:name w:val="Grid Table Light"/>
    <w:basedOn w:val="18"/>
    <w:qFormat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8"/>
    <w:qFormat/>
    <w:uiPriority w:val="0"/>
    <w:pPr>
      <w:jc w:val="center"/>
    </w:pPr>
  </w:style>
  <w:style w:type="paragraph" w:customStyle="1" w:styleId="28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B1"/>
    <w:basedOn w:val="15"/>
    <w:qFormat/>
    <w:uiPriority w:val="0"/>
    <w:pPr>
      <w:ind w:left="568" w:hanging="284"/>
    </w:p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1">
    <w:name w:val="B2"/>
    <w:basedOn w:val="14"/>
    <w:qFormat/>
    <w:uiPriority w:val="0"/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character" w:customStyle="1" w:styleId="33">
    <w:name w:val="fontstyle01"/>
    <w:basedOn w:val="20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35">
    <w:name w:val="B4"/>
    <w:basedOn w:val="1"/>
    <w:qFormat/>
    <w:uiPriority w:val="0"/>
    <w:pPr>
      <w:ind w:left="1418" w:hanging="284"/>
    </w:pPr>
  </w:style>
  <w:style w:type="paragraph" w:customStyle="1" w:styleId="36">
    <w:name w:val="B5"/>
    <w:basedOn w:val="1"/>
    <w:qFormat/>
    <w:uiPriority w:val="0"/>
    <w:pPr>
      <w:ind w:left="1702" w:hanging="284"/>
    </w:pPr>
  </w:style>
  <w:style w:type="paragraph" w:customStyle="1" w:styleId="37">
    <w:name w:val="B3"/>
    <w:basedOn w:val="1"/>
    <w:qFormat/>
    <w:uiPriority w:val="0"/>
    <w:pPr>
      <w:ind w:left="1135" w:hanging="284"/>
    </w:pPr>
  </w:style>
  <w:style w:type="character" w:customStyle="1" w:styleId="38">
    <w:name w:val="标题 2 Char"/>
    <w:link w:val="3"/>
    <w:qFormat/>
    <w:uiPriority w:val="0"/>
    <w:rPr>
      <w:rFonts w:ascii="Arial" w:hAnsi="Arial"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2603</Words>
  <Characters>12518</Characters>
  <Lines>0</Lines>
  <Paragraphs>0</Paragraphs>
  <TotalTime>0</TotalTime>
  <ScaleCrop>false</ScaleCrop>
  <LinksUpToDate>false</LinksUpToDate>
  <CharactersWithSpaces>15020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2024-02-04T08:44:36Z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DDD001057D6E48DE82D00A9756A09E0B</vt:lpwstr>
  </property>
</Properties>
</file>